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6F3FF7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F3FF7">
              <w:rPr>
                <w:b/>
                <w:sz w:val="28"/>
              </w:rPr>
              <w:t>1</w:t>
            </w:r>
            <w:r w:rsidR="007E0A29">
              <w:rPr>
                <w:b/>
                <w:sz w:val="28"/>
              </w:rPr>
              <w:t>-е (</w:t>
            </w:r>
            <w:r w:rsidR="006F3FF7">
              <w:rPr>
                <w:b/>
                <w:sz w:val="28"/>
              </w:rPr>
              <w:t>вне</w:t>
            </w:r>
            <w:r w:rsidR="007E0A29">
              <w:rPr>
                <w:b/>
                <w:sz w:val="28"/>
              </w:rPr>
              <w:t xml:space="preserve">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EC7364">
        <w:rPr>
          <w:b/>
          <w:sz w:val="26"/>
          <w:u w:val="single"/>
        </w:rPr>
        <w:t>2</w:t>
      </w:r>
      <w:r w:rsidR="006F3FF7">
        <w:rPr>
          <w:b/>
          <w:sz w:val="26"/>
          <w:u w:val="single"/>
        </w:rPr>
        <w:t>3 но</w:t>
      </w:r>
      <w:r w:rsidR="00EC7364">
        <w:rPr>
          <w:b/>
          <w:sz w:val="26"/>
          <w:u w:val="single"/>
        </w:rPr>
        <w:t xml:space="preserve">ября </w:t>
      </w:r>
      <w:r w:rsidRPr="00635AC4">
        <w:rPr>
          <w:b/>
          <w:sz w:val="26"/>
          <w:u w:val="single"/>
        </w:rPr>
        <w:t>202</w:t>
      </w:r>
      <w:r>
        <w:rPr>
          <w:b/>
          <w:sz w:val="26"/>
          <w:u w:val="single"/>
        </w:rPr>
        <w:t>1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6F3FF7">
        <w:rPr>
          <w:b/>
          <w:sz w:val="26"/>
          <w:u w:val="single"/>
        </w:rPr>
        <w:t>9</w:t>
      </w:r>
      <w:r w:rsidR="0013712F">
        <w:rPr>
          <w:b/>
          <w:sz w:val="26"/>
          <w:u w:val="single"/>
        </w:rPr>
        <w:t>8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p w:rsidR="0013712F" w:rsidRDefault="0013712F" w:rsidP="0013712F">
      <w:pPr>
        <w:autoSpaceDE w:val="0"/>
        <w:autoSpaceDN w:val="0"/>
        <w:adjustRightInd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проведении публичных слушаний</w:t>
      </w: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Руководствуясь статьей 28 Федерального закона от 06.10.2003 № 131-ФЗ «Об общих принципах организации местного самоуправления в Российской Федерации», статьей 22 Устава муниципального образования городского округа «Ухта», </w:t>
      </w:r>
      <w:r w:rsidRPr="00C82217">
        <w:rPr>
          <w:sz w:val="26"/>
          <w:szCs w:val="26"/>
        </w:rPr>
        <w:t>решением Совета МОГО «Ухта» от 28.02.2019 № 324 «Об утверждении Порядка организации и проведения публичных слушаний, общественных обсуждений на территории муниципального образования городского округа «Ухта»»</w:t>
      </w:r>
      <w:r>
        <w:rPr>
          <w:sz w:val="26"/>
          <w:szCs w:val="26"/>
        </w:rPr>
        <w:t>, решением Совета МО «Город Ухта» от 09.09.2005 № 12 «Об утверждении Порядка</w:t>
      </w:r>
      <w:proofErr w:type="gramEnd"/>
      <w:r>
        <w:rPr>
          <w:sz w:val="26"/>
          <w:szCs w:val="26"/>
        </w:rPr>
        <w:t xml:space="preserve"> участия граждан в обсуждении проекта Устава муниципального образования», Совет муниципального образования городского округа «Ухта» </w:t>
      </w:r>
      <w:r>
        <w:rPr>
          <w:b/>
          <w:sz w:val="26"/>
          <w:szCs w:val="26"/>
        </w:rPr>
        <w:t>РЕШИЛ</w:t>
      </w:r>
      <w:r>
        <w:rPr>
          <w:sz w:val="26"/>
          <w:szCs w:val="26"/>
        </w:rPr>
        <w:t>: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1. Вынести на публичные слушания проект решения Совета муниципального образования городского округа «Ухта» «О внесении изменений в Устав муниципального образования городского округа «Ухта» согласно приложению.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Обсуждение проекта решения Совета муниципального образования городского округа «Ухта» «О внесении изменений в Устав муниципального </w:t>
      </w:r>
      <w:r w:rsidRPr="00D64F33">
        <w:rPr>
          <w:sz w:val="26"/>
          <w:szCs w:val="26"/>
        </w:rPr>
        <w:t xml:space="preserve">образования городского округа «Ухта» провести </w:t>
      </w:r>
      <w:r>
        <w:rPr>
          <w:sz w:val="26"/>
          <w:szCs w:val="26"/>
        </w:rPr>
        <w:t xml:space="preserve">29 декабря </w:t>
      </w:r>
      <w:r w:rsidRPr="00D64F33">
        <w:rPr>
          <w:sz w:val="26"/>
          <w:szCs w:val="26"/>
        </w:rPr>
        <w:t>202</w:t>
      </w:r>
      <w:r>
        <w:rPr>
          <w:sz w:val="26"/>
          <w:szCs w:val="26"/>
        </w:rPr>
        <w:t>1</w:t>
      </w:r>
      <w:r w:rsidRPr="00D64F33">
        <w:rPr>
          <w:sz w:val="26"/>
          <w:szCs w:val="26"/>
        </w:rPr>
        <w:t xml:space="preserve"> года в 17-00 часов</w:t>
      </w:r>
      <w:r w:rsidRPr="00F97DDB">
        <w:rPr>
          <w:sz w:val="26"/>
          <w:szCs w:val="26"/>
        </w:rPr>
        <w:t xml:space="preserve"> </w:t>
      </w:r>
      <w:r>
        <w:rPr>
          <w:sz w:val="26"/>
          <w:szCs w:val="26"/>
        </w:rPr>
        <w:t>по адресу: г.Ухта, ул. Бушуева, д.11, каб. 305 (администрация  МОГО «Ухта», актовый зал).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D04BFC">
        <w:rPr>
          <w:sz w:val="26"/>
          <w:szCs w:val="26"/>
        </w:rPr>
        <w:t>Определить инициатором пров</w:t>
      </w:r>
      <w:r>
        <w:rPr>
          <w:sz w:val="26"/>
          <w:szCs w:val="26"/>
        </w:rPr>
        <w:t>едения публичных слушаний Совет</w:t>
      </w:r>
      <w:r w:rsidRPr="00D04BFC">
        <w:rPr>
          <w:sz w:val="26"/>
          <w:szCs w:val="26"/>
        </w:rPr>
        <w:t xml:space="preserve"> МОГО «Ухта».</w:t>
      </w:r>
    </w:p>
    <w:p w:rsidR="0013712F" w:rsidRPr="00D04BFC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D04BFC">
        <w:rPr>
          <w:sz w:val="26"/>
          <w:szCs w:val="26"/>
        </w:rPr>
        <w:t>Определить следующий круг приглашенных лиц: население муниципального образования городского округа «Ухта».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CC4AC2">
        <w:rPr>
          <w:sz w:val="26"/>
          <w:szCs w:val="26"/>
        </w:rPr>
        <w:t>Назначить рабочую группу по подготовке и проведен</w:t>
      </w:r>
      <w:r>
        <w:rPr>
          <w:sz w:val="26"/>
          <w:szCs w:val="26"/>
        </w:rPr>
        <w:t>ию публичных слушаний в составе:</w:t>
      </w:r>
    </w:p>
    <w:p w:rsidR="0013712F" w:rsidRDefault="0013712F" w:rsidP="0013712F">
      <w:pPr>
        <w:tabs>
          <w:tab w:val="left" w:pos="720"/>
        </w:tabs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Анисимов Аристарх Викторович – председатель Совета МОГО «Ухта», председательствующий;</w:t>
      </w:r>
    </w:p>
    <w:p w:rsidR="0013712F" w:rsidRPr="007731A2" w:rsidRDefault="0013712F" w:rsidP="0013712F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 Руденко Екатерина Тарасовна – заместитель председателя Совета МОГО «Ухта», заместитель председательствующего;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Куприянов Дмитрий Николаевич – председатель постоянной комиссии Совета МОГО «Ухта» 6-го созыва по вопросам законодательства, местного самоуправления,  депутатской этики и антикоррупционной деятельности;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color w:val="000000"/>
          <w:sz w:val="26"/>
          <w:szCs w:val="26"/>
        </w:rPr>
      </w:pPr>
      <w:r w:rsidRPr="00560841">
        <w:rPr>
          <w:color w:val="000000"/>
          <w:sz w:val="26"/>
          <w:szCs w:val="26"/>
        </w:rPr>
        <w:lastRenderedPageBreak/>
        <w:t xml:space="preserve">- </w:t>
      </w:r>
      <w:r>
        <w:rPr>
          <w:color w:val="000000"/>
          <w:sz w:val="26"/>
          <w:szCs w:val="26"/>
        </w:rPr>
        <w:t>Халикова Евгения Ринатовна – заведующий отделом по организации деятельности Совета МОГО «Ухта» администрации МОГО «Ухта», секретарь (по согласованию)</w:t>
      </w:r>
      <w:r w:rsidRPr="00560841">
        <w:rPr>
          <w:color w:val="000000"/>
          <w:sz w:val="26"/>
          <w:szCs w:val="26"/>
        </w:rPr>
        <w:t>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6. Определить место предварительного ознакомления населения МОГО «Ухта» с проектом решения Совета МОГО «Ухта» «О внесении изменений в Устав муниципального образования городского округа «Ухта», представляемым на публичные слушания, - Совет МОГО «Ухта» (г.Ухта, ул. Бушуева, д.11, каб.304).</w:t>
      </w:r>
    </w:p>
    <w:p w:rsidR="0013712F" w:rsidRPr="005E2418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7</w:t>
      </w:r>
      <w:r w:rsidRPr="00B921F1">
        <w:rPr>
          <w:sz w:val="26"/>
          <w:szCs w:val="26"/>
        </w:rPr>
        <w:t xml:space="preserve">. Осуществить информирование населения о </w:t>
      </w:r>
      <w:r>
        <w:rPr>
          <w:sz w:val="26"/>
          <w:szCs w:val="26"/>
        </w:rPr>
        <w:t xml:space="preserve">проведении </w:t>
      </w:r>
      <w:r w:rsidRPr="00B921F1">
        <w:rPr>
          <w:sz w:val="26"/>
          <w:szCs w:val="26"/>
        </w:rPr>
        <w:t>публичных слушани</w:t>
      </w:r>
      <w:r>
        <w:rPr>
          <w:sz w:val="26"/>
          <w:szCs w:val="26"/>
        </w:rPr>
        <w:t xml:space="preserve">й </w:t>
      </w:r>
      <w:r w:rsidRPr="00B921F1">
        <w:rPr>
          <w:sz w:val="26"/>
          <w:szCs w:val="26"/>
        </w:rPr>
        <w:t xml:space="preserve">путем публикации настоящего решения в информационном бюллетене «Город», размещения на официальном сайте Совета МОГО «Ухта» в </w:t>
      </w:r>
      <w:r w:rsidRPr="00141D23">
        <w:rPr>
          <w:sz w:val="26"/>
          <w:szCs w:val="26"/>
        </w:rPr>
        <w:t xml:space="preserve">информационно-телекоммуникационной сети </w:t>
      </w:r>
      <w:r>
        <w:rPr>
          <w:sz w:val="26"/>
          <w:szCs w:val="26"/>
        </w:rPr>
        <w:t>«</w:t>
      </w:r>
      <w:r w:rsidRPr="00B921F1">
        <w:rPr>
          <w:sz w:val="26"/>
          <w:szCs w:val="26"/>
        </w:rPr>
        <w:t>Интернет</w:t>
      </w:r>
      <w:r>
        <w:rPr>
          <w:sz w:val="26"/>
          <w:szCs w:val="26"/>
        </w:rPr>
        <w:t>»</w:t>
      </w:r>
      <w:r w:rsidRPr="00B921F1">
        <w:rPr>
          <w:sz w:val="26"/>
          <w:szCs w:val="26"/>
        </w:rPr>
        <w:t>.</w:t>
      </w:r>
    </w:p>
    <w:p w:rsidR="0013712F" w:rsidRPr="0093522C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proofErr w:type="gramStart"/>
      <w:r>
        <w:rPr>
          <w:sz w:val="26"/>
          <w:szCs w:val="26"/>
        </w:rPr>
        <w:t xml:space="preserve">Руководствуясь частью 4 статьи 44 Федерального закона от 06.10.2003 №131-ФЗ «Об общих принципах организации местного самоуправления в Российской Федерации», </w:t>
      </w:r>
      <w:r w:rsidRPr="00F13AF4">
        <w:rPr>
          <w:sz w:val="26"/>
          <w:szCs w:val="26"/>
        </w:rPr>
        <w:t>решением Совета МОГО «Ухта» от 28.02.2019 № 324 «Об утверждении Порядка организации и проведения публичных слушаний, общественных обсуждений на территории муниципального образования городского округа «Ухта»»</w:t>
      </w:r>
      <w:r>
        <w:rPr>
          <w:sz w:val="26"/>
          <w:szCs w:val="26"/>
        </w:rPr>
        <w:t>, решением Совета МО «Город Ухта» от 09.09.2005 №12 «Об утверждении Порядка участия граждан в обсуждении проекта Устава</w:t>
      </w:r>
      <w:proofErr w:type="gramEnd"/>
      <w:r>
        <w:rPr>
          <w:sz w:val="26"/>
          <w:szCs w:val="26"/>
        </w:rPr>
        <w:t xml:space="preserve"> муниципального образования» довести до сведения населения </w:t>
      </w:r>
      <w:r w:rsidRPr="0093522C">
        <w:rPr>
          <w:sz w:val="26"/>
          <w:szCs w:val="26"/>
        </w:rPr>
        <w:t>порядок учета предложений по проекту решения</w:t>
      </w:r>
      <w:r>
        <w:rPr>
          <w:sz w:val="26"/>
          <w:szCs w:val="26"/>
        </w:rPr>
        <w:t xml:space="preserve"> Совета МОГО «Ухта» «О внесении изменений в Устав муниципального образования городского округа «Ухта» и </w:t>
      </w:r>
      <w:r w:rsidRPr="0093522C">
        <w:rPr>
          <w:sz w:val="26"/>
          <w:szCs w:val="26"/>
        </w:rPr>
        <w:t>порядок участия граждан в обсуждении указанного проекта: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>1) население муниципального образования вправе участвовать в обсуждении опубликованного проекта муниципального правового акта о внесении изменений в Устав муниципального образования (далее - проект решения) на публичных слушаниях;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>2) п</w:t>
      </w:r>
      <w:r w:rsidRPr="00053BAA">
        <w:rPr>
          <w:sz w:val="26"/>
          <w:szCs w:val="26"/>
        </w:rPr>
        <w:t>редложения граждан по проекту решения принимаются в течение 30 дней со дня опубликования проекта решения;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proofErr w:type="gramStart"/>
      <w:r w:rsidRPr="00053BAA">
        <w:rPr>
          <w:sz w:val="26"/>
          <w:szCs w:val="26"/>
        </w:rPr>
        <w:t>3) предложения по проекту решения вместе с контактной информацией (фамилия, имя, отчество, адрес места жительства, телефон) подаются в письменной форме в Совет МОГО «Ухта» (г. Ухта, ул. Бушуева, д</w:t>
      </w:r>
      <w:r>
        <w:rPr>
          <w:sz w:val="26"/>
          <w:szCs w:val="26"/>
        </w:rPr>
        <w:t>.</w:t>
      </w:r>
      <w:r w:rsidRPr="00053BAA">
        <w:rPr>
          <w:sz w:val="26"/>
          <w:szCs w:val="26"/>
        </w:rPr>
        <w:t>1</w:t>
      </w:r>
      <w:r>
        <w:rPr>
          <w:sz w:val="26"/>
          <w:szCs w:val="26"/>
        </w:rPr>
        <w:t xml:space="preserve">1, каб. </w:t>
      </w:r>
      <w:r w:rsidRPr="00053BAA">
        <w:rPr>
          <w:sz w:val="26"/>
          <w:szCs w:val="26"/>
        </w:rPr>
        <w:t>30</w:t>
      </w:r>
      <w:r>
        <w:rPr>
          <w:sz w:val="26"/>
          <w:szCs w:val="26"/>
        </w:rPr>
        <w:t>7</w:t>
      </w:r>
      <w:r w:rsidRPr="00053BAA">
        <w:rPr>
          <w:sz w:val="26"/>
          <w:szCs w:val="26"/>
        </w:rPr>
        <w:t>)</w:t>
      </w:r>
      <w:r>
        <w:rPr>
          <w:sz w:val="26"/>
          <w:szCs w:val="26"/>
        </w:rPr>
        <w:t xml:space="preserve"> для регистрации</w:t>
      </w:r>
      <w:r w:rsidRPr="00053BAA">
        <w:rPr>
          <w:sz w:val="26"/>
          <w:szCs w:val="26"/>
        </w:rPr>
        <w:t>.</w:t>
      </w:r>
      <w:proofErr w:type="gramEnd"/>
      <w:r w:rsidRPr="00053BAA">
        <w:rPr>
          <w:sz w:val="26"/>
          <w:szCs w:val="26"/>
        </w:rPr>
        <w:t xml:space="preserve"> Анонимные предложения и замечания не принимаются;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 xml:space="preserve">4) </w:t>
      </w:r>
      <w:r>
        <w:rPr>
          <w:sz w:val="26"/>
          <w:szCs w:val="26"/>
        </w:rPr>
        <w:t>указанные предложения направляются для рассмотрения рабочей группе по подготовке и проведению публичных слушаний, которая готовит заключение на каждое предложение;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053BAA">
        <w:rPr>
          <w:sz w:val="26"/>
          <w:szCs w:val="26"/>
        </w:rPr>
        <w:t xml:space="preserve">по истечении срока приема предложений граждан по проекту решения рабочей группой формируется список предложений граждан по проекту решения с заключениями на предложения </w:t>
      </w:r>
      <w:proofErr w:type="gramStart"/>
      <w:r w:rsidRPr="00053BAA">
        <w:rPr>
          <w:sz w:val="26"/>
          <w:szCs w:val="26"/>
        </w:rPr>
        <w:t>граждан</w:t>
      </w:r>
      <w:proofErr w:type="gramEnd"/>
      <w:r w:rsidRPr="00053BAA">
        <w:rPr>
          <w:sz w:val="26"/>
          <w:szCs w:val="26"/>
        </w:rPr>
        <w:t xml:space="preserve"> и вносятся на публичные слушания, отражаются в протоколе проведения публичных слушаний;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>6) участвующие в публичных слушаниях лица вправе задавать вопросы и выступать по существу рассматриваемого вопроса;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 xml:space="preserve">7) по результатам заслушивания мнений участников публичных слушаний определяются вопросы, которые выносятся на голосование. Подсчет голосов </w:t>
      </w:r>
      <w:r>
        <w:rPr>
          <w:sz w:val="26"/>
          <w:szCs w:val="26"/>
        </w:rPr>
        <w:t xml:space="preserve">осуществляется председательствующим и секретарем, </w:t>
      </w:r>
      <w:r w:rsidRPr="00053BAA">
        <w:rPr>
          <w:sz w:val="26"/>
          <w:szCs w:val="26"/>
        </w:rPr>
        <w:t>отражается в протоколе публичных слушаний;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>8) обсуждение проекта заканч</w:t>
      </w:r>
      <w:r>
        <w:rPr>
          <w:sz w:val="26"/>
          <w:szCs w:val="26"/>
        </w:rPr>
        <w:t>ивается принятием рекомендаций;</w:t>
      </w:r>
    </w:p>
    <w:p w:rsidR="0013712F" w:rsidRPr="00053BAA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>9) рекомендации принимаются путем одобрения большинством участников публичных слушаний;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053BAA">
        <w:rPr>
          <w:sz w:val="26"/>
          <w:szCs w:val="26"/>
        </w:rPr>
        <w:t>10)  результаты публичных слушаний носят рекомендательный характер.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Орган местного самоуправления, к компетенции которого относится решение вопроса либо принятие нормативного правового акта, являвшегося предметом обсуждения на публичных слушаниях, учитывает результаты публичных слушаний при решении соответствующего вопроса или принятии соответствующего правового акта.</w:t>
      </w:r>
    </w:p>
    <w:p w:rsidR="0013712F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9. Результаты публичных слушаний, </w:t>
      </w:r>
      <w:r w:rsidRPr="001B786C">
        <w:rPr>
          <w:sz w:val="26"/>
          <w:szCs w:val="26"/>
        </w:rPr>
        <w:t>включая мотивированн</w:t>
      </w:r>
      <w:r>
        <w:rPr>
          <w:sz w:val="26"/>
          <w:szCs w:val="26"/>
        </w:rPr>
        <w:t>ое обоснование принятых решений, подлежат опубликованию в</w:t>
      </w:r>
      <w:r w:rsidRPr="00FE4FE0">
        <w:rPr>
          <w:sz w:val="26"/>
          <w:szCs w:val="26"/>
        </w:rPr>
        <w:t xml:space="preserve"> информационном бюллетене «Город»</w:t>
      </w:r>
      <w:r>
        <w:rPr>
          <w:sz w:val="26"/>
          <w:szCs w:val="26"/>
        </w:rPr>
        <w:t xml:space="preserve"> </w:t>
      </w:r>
      <w:r w:rsidRPr="0068258F">
        <w:rPr>
          <w:sz w:val="26"/>
          <w:szCs w:val="26"/>
        </w:rPr>
        <w:t>и</w:t>
      </w:r>
      <w:r>
        <w:rPr>
          <w:sz w:val="26"/>
          <w:szCs w:val="26"/>
        </w:rPr>
        <w:t xml:space="preserve"> размещению</w:t>
      </w:r>
      <w:r w:rsidRPr="0068258F">
        <w:rPr>
          <w:sz w:val="26"/>
          <w:szCs w:val="26"/>
        </w:rPr>
        <w:t xml:space="preserve"> на официальном сайте Совета МОГО «Ухта» в</w:t>
      </w:r>
      <w:r>
        <w:rPr>
          <w:sz w:val="26"/>
          <w:szCs w:val="26"/>
        </w:rPr>
        <w:t xml:space="preserve"> информационно-телекоммуникационной</w:t>
      </w:r>
      <w:r w:rsidRPr="0068258F">
        <w:rPr>
          <w:sz w:val="26"/>
          <w:szCs w:val="26"/>
        </w:rPr>
        <w:t xml:space="preserve"> сети «Интернет» не позднее 10 дней со дня проведения публичных слушаний.</w:t>
      </w:r>
    </w:p>
    <w:p w:rsidR="0013712F" w:rsidRPr="00B14B74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14B74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B14B74">
        <w:rPr>
          <w:sz w:val="26"/>
          <w:szCs w:val="26"/>
        </w:rPr>
        <w:t xml:space="preserve">. </w:t>
      </w:r>
      <w:proofErr w:type="gramStart"/>
      <w:r w:rsidRPr="00B14B74">
        <w:rPr>
          <w:sz w:val="26"/>
          <w:szCs w:val="26"/>
        </w:rPr>
        <w:t>Контроль за</w:t>
      </w:r>
      <w:proofErr w:type="gramEnd"/>
      <w:r w:rsidRPr="00B14B74">
        <w:rPr>
          <w:sz w:val="26"/>
          <w:szCs w:val="26"/>
        </w:rPr>
        <w:t xml:space="preserve"> исполнением настоящего решения возложить на постоянную комиссию </w:t>
      </w:r>
      <w:r w:rsidRPr="00CC2DE0">
        <w:rPr>
          <w:sz w:val="26"/>
          <w:szCs w:val="26"/>
        </w:rPr>
        <w:t>Совета МОГО «Ухта» 6-го созыва по вопросам законодательства, местного самоуправления,  депутатской этики и антикоррупционной деятельности</w:t>
      </w:r>
      <w:r w:rsidRPr="00B14B74">
        <w:rPr>
          <w:sz w:val="26"/>
          <w:szCs w:val="26"/>
        </w:rPr>
        <w:t>.</w:t>
      </w:r>
    </w:p>
    <w:p w:rsidR="0013712F" w:rsidRPr="00B14B74" w:rsidRDefault="0013712F" w:rsidP="0013712F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B14B74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B14B74">
        <w:rPr>
          <w:sz w:val="26"/>
          <w:szCs w:val="26"/>
        </w:rPr>
        <w:t>. Решение вступает в силу после его официального опубликования.</w:t>
      </w:r>
    </w:p>
    <w:p w:rsidR="0013712F" w:rsidRDefault="0013712F" w:rsidP="0013712F">
      <w:pPr>
        <w:autoSpaceDE w:val="0"/>
        <w:autoSpaceDN w:val="0"/>
        <w:adjustRightInd w:val="0"/>
        <w:ind w:firstLine="539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ind w:firstLine="539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ind w:firstLine="539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МОГО «Ухта» -</w:t>
      </w: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МОГО «Ухта»                                          М.Н. Османов</w:t>
      </w: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Председатель Совета МОГО «Ухта»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А.В. Анисимов </w:t>
      </w:r>
    </w:p>
    <w:p w:rsidR="0013712F" w:rsidRDefault="0013712F" w:rsidP="0013712F">
      <w:pPr>
        <w:autoSpaceDE w:val="0"/>
        <w:autoSpaceDN w:val="0"/>
        <w:adjustRightInd w:val="0"/>
        <w:ind w:firstLine="539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Default="0013712F" w:rsidP="0013712F">
      <w:pPr>
        <w:autoSpaceDE w:val="0"/>
        <w:autoSpaceDN w:val="0"/>
        <w:adjustRightInd w:val="0"/>
        <w:rPr>
          <w:sz w:val="26"/>
          <w:szCs w:val="26"/>
        </w:rPr>
      </w:pPr>
    </w:p>
    <w:p w:rsidR="0013712F" w:rsidRPr="0013712F" w:rsidRDefault="0013712F" w:rsidP="0013712F">
      <w:pPr>
        <w:pStyle w:val="ConsPlusTitle"/>
        <w:tabs>
          <w:tab w:val="left" w:pos="9360"/>
        </w:tabs>
        <w:ind w:right="-5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b w:val="0"/>
        </w:rPr>
        <w:br w:type="page"/>
      </w:r>
      <w:r w:rsidRPr="0013712F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Приложение </w:t>
      </w:r>
    </w:p>
    <w:p w:rsidR="0013712F" w:rsidRPr="0013712F" w:rsidRDefault="0013712F" w:rsidP="0013712F">
      <w:pPr>
        <w:pStyle w:val="ConsPlusTitle"/>
        <w:tabs>
          <w:tab w:val="left" w:pos="9360"/>
        </w:tabs>
        <w:ind w:right="-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712F">
        <w:rPr>
          <w:rFonts w:ascii="Times New Roman" w:hAnsi="Times New Roman" w:cs="Times New Roman"/>
          <w:b w:val="0"/>
          <w:sz w:val="24"/>
          <w:szCs w:val="24"/>
        </w:rPr>
        <w:t xml:space="preserve">к решению Совета МОГО «Ухта» </w:t>
      </w:r>
    </w:p>
    <w:p w:rsidR="0013712F" w:rsidRPr="0013712F" w:rsidRDefault="0013712F" w:rsidP="0013712F">
      <w:pPr>
        <w:pStyle w:val="ConsPlusTitle"/>
        <w:tabs>
          <w:tab w:val="left" w:pos="9360"/>
        </w:tabs>
        <w:ind w:right="-5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13712F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23 ноября </w:t>
      </w:r>
      <w:r w:rsidRPr="0013712F">
        <w:rPr>
          <w:rFonts w:ascii="Times New Roman" w:hAnsi="Times New Roman" w:cs="Times New Roman"/>
          <w:b w:val="0"/>
          <w:sz w:val="24"/>
          <w:szCs w:val="24"/>
        </w:rPr>
        <w:t xml:space="preserve">2021 г. № </w:t>
      </w:r>
      <w:r>
        <w:rPr>
          <w:rFonts w:ascii="Times New Roman" w:hAnsi="Times New Roman" w:cs="Times New Roman"/>
          <w:b w:val="0"/>
          <w:sz w:val="24"/>
          <w:szCs w:val="24"/>
        </w:rPr>
        <w:t>98</w:t>
      </w:r>
    </w:p>
    <w:p w:rsidR="0013712F" w:rsidRPr="0013712F" w:rsidRDefault="0013712F" w:rsidP="0013712F">
      <w:pPr>
        <w:tabs>
          <w:tab w:val="left" w:pos="7180"/>
        </w:tabs>
        <w:jc w:val="right"/>
        <w:rPr>
          <w:szCs w:val="24"/>
        </w:rPr>
      </w:pPr>
    </w:p>
    <w:p w:rsidR="0013712F" w:rsidRPr="0085058A" w:rsidRDefault="0013712F" w:rsidP="0013712F">
      <w:pPr>
        <w:tabs>
          <w:tab w:val="left" w:pos="7180"/>
        </w:tabs>
        <w:jc w:val="right"/>
        <w:rPr>
          <w:b/>
          <w:szCs w:val="24"/>
          <w:u w:val="single"/>
        </w:rPr>
      </w:pPr>
      <w:r w:rsidRPr="00211B47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ook w:val="0000" w:firstRow="0" w:lastRow="0" w:firstColumn="0" w:lastColumn="0" w:noHBand="0" w:noVBand="0"/>
      </w:tblPr>
      <w:tblGrid>
        <w:gridCol w:w="4009"/>
        <w:gridCol w:w="1485"/>
        <w:gridCol w:w="3973"/>
      </w:tblGrid>
      <w:tr w:rsidR="0013712F" w:rsidRPr="00E37773" w:rsidTr="00F14273">
        <w:trPr>
          <w:trHeight w:val="969"/>
        </w:trPr>
        <w:tc>
          <w:tcPr>
            <w:tcW w:w="4009" w:type="dxa"/>
          </w:tcPr>
          <w:p w:rsidR="0013712F" w:rsidRPr="00E37773" w:rsidRDefault="0013712F" w:rsidP="00F14273">
            <w:pPr>
              <w:jc w:val="center"/>
              <w:rPr>
                <w:b/>
                <w:sz w:val="25"/>
                <w:szCs w:val="25"/>
              </w:rPr>
            </w:pPr>
            <w:r w:rsidRPr="00E37773">
              <w:rPr>
                <w:b/>
                <w:sz w:val="25"/>
                <w:szCs w:val="25"/>
              </w:rPr>
              <w:t>Совет</w:t>
            </w:r>
          </w:p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  <w:r w:rsidRPr="00E37773">
              <w:rPr>
                <w:b/>
                <w:sz w:val="25"/>
                <w:szCs w:val="25"/>
              </w:rPr>
              <w:t xml:space="preserve">муниципального образования городского округа «Ухта» </w:t>
            </w:r>
          </w:p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485" w:type="dxa"/>
          </w:tcPr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</w:p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3973" w:type="dxa"/>
          </w:tcPr>
          <w:p w:rsidR="0013712F" w:rsidRPr="00E37773" w:rsidRDefault="0013712F" w:rsidP="00F14273">
            <w:pPr>
              <w:jc w:val="center"/>
              <w:rPr>
                <w:b/>
                <w:sz w:val="25"/>
                <w:szCs w:val="25"/>
              </w:rPr>
            </w:pPr>
            <w:r w:rsidRPr="00E37773">
              <w:rPr>
                <w:b/>
                <w:sz w:val="25"/>
                <w:szCs w:val="25"/>
              </w:rPr>
              <w:t xml:space="preserve">«Ухта» кар </w:t>
            </w:r>
            <w:proofErr w:type="spellStart"/>
            <w:r w:rsidRPr="00E37773">
              <w:rPr>
                <w:b/>
                <w:sz w:val="25"/>
                <w:szCs w:val="25"/>
              </w:rPr>
              <w:t>кытшлöн</w:t>
            </w:r>
            <w:proofErr w:type="spellEnd"/>
          </w:p>
          <w:p w:rsidR="0013712F" w:rsidRPr="00E37773" w:rsidRDefault="0013712F" w:rsidP="00F14273">
            <w:pPr>
              <w:jc w:val="center"/>
              <w:rPr>
                <w:b/>
                <w:sz w:val="25"/>
                <w:szCs w:val="25"/>
              </w:rPr>
            </w:pPr>
            <w:proofErr w:type="spellStart"/>
            <w:r w:rsidRPr="00E37773">
              <w:rPr>
                <w:b/>
                <w:sz w:val="25"/>
                <w:szCs w:val="25"/>
              </w:rPr>
              <w:t>муниципальнöй</w:t>
            </w:r>
            <w:proofErr w:type="spellEnd"/>
            <w:r w:rsidRPr="00E37773">
              <w:rPr>
                <w:b/>
                <w:sz w:val="25"/>
                <w:szCs w:val="25"/>
              </w:rPr>
              <w:t xml:space="preserve"> </w:t>
            </w:r>
            <w:proofErr w:type="spellStart"/>
            <w:r w:rsidRPr="00E37773">
              <w:rPr>
                <w:b/>
                <w:sz w:val="25"/>
                <w:szCs w:val="25"/>
              </w:rPr>
              <w:t>юкöнса</w:t>
            </w:r>
            <w:proofErr w:type="spellEnd"/>
            <w:r w:rsidRPr="00E37773">
              <w:rPr>
                <w:b/>
                <w:sz w:val="25"/>
                <w:szCs w:val="25"/>
              </w:rPr>
              <w:t xml:space="preserve"> </w:t>
            </w:r>
          </w:p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  <w:proofErr w:type="spellStart"/>
            <w:proofErr w:type="gramStart"/>
            <w:r w:rsidRPr="00E37773">
              <w:rPr>
                <w:b/>
                <w:sz w:val="25"/>
                <w:szCs w:val="25"/>
              </w:rPr>
              <w:t>Сöвет</w:t>
            </w:r>
            <w:proofErr w:type="spellEnd"/>
            <w:proofErr w:type="gramEnd"/>
          </w:p>
        </w:tc>
      </w:tr>
      <w:tr w:rsidR="0013712F" w:rsidRPr="00E37773" w:rsidTr="00F14273">
        <w:trPr>
          <w:trHeight w:val="1404"/>
        </w:trPr>
        <w:tc>
          <w:tcPr>
            <w:tcW w:w="9466" w:type="dxa"/>
            <w:gridSpan w:val="3"/>
          </w:tcPr>
          <w:p w:rsidR="0013712F" w:rsidRPr="00E37773" w:rsidRDefault="0013712F" w:rsidP="00F14273">
            <w:pPr>
              <w:jc w:val="center"/>
              <w:rPr>
                <w:sz w:val="25"/>
                <w:szCs w:val="25"/>
              </w:rPr>
            </w:pPr>
          </w:p>
          <w:p w:rsidR="0013712F" w:rsidRPr="00E37773" w:rsidRDefault="0013712F" w:rsidP="00F14273">
            <w:pPr>
              <w:pStyle w:val="3"/>
              <w:widowControl/>
              <w:spacing w:after="60" w:line="240" w:lineRule="atLeast"/>
              <w:rPr>
                <w:sz w:val="25"/>
                <w:szCs w:val="25"/>
              </w:rPr>
            </w:pPr>
            <w:r w:rsidRPr="00E37773">
              <w:rPr>
                <w:b/>
                <w:sz w:val="25"/>
                <w:szCs w:val="25"/>
              </w:rPr>
              <w:t>РЕШЕНИЕ</w:t>
            </w:r>
          </w:p>
          <w:p w:rsidR="0013712F" w:rsidRPr="00E37773" w:rsidRDefault="0013712F" w:rsidP="00F14273">
            <w:pPr>
              <w:pStyle w:val="3"/>
              <w:widowControl/>
              <w:spacing w:after="60" w:line="240" w:lineRule="atLeast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 w:rsidRPr="00E37773">
              <w:rPr>
                <w:rFonts w:ascii="Times New Roman" w:hAnsi="Times New Roman"/>
                <w:b/>
                <w:sz w:val="25"/>
                <w:szCs w:val="25"/>
              </w:rPr>
              <w:t>КЫВКöРТöД</w:t>
            </w:r>
            <w:proofErr w:type="spellEnd"/>
          </w:p>
          <w:p w:rsidR="0013712F" w:rsidRPr="00E37773" w:rsidRDefault="0013712F" w:rsidP="00F14273">
            <w:pPr>
              <w:spacing w:line="240" w:lineRule="atLeast"/>
              <w:jc w:val="center"/>
              <w:rPr>
                <w:sz w:val="25"/>
                <w:szCs w:val="25"/>
              </w:rPr>
            </w:pPr>
            <w:r w:rsidRPr="00E37773">
              <w:rPr>
                <w:b/>
                <w:sz w:val="25"/>
                <w:szCs w:val="25"/>
              </w:rPr>
              <w:t xml:space="preserve">_____-е заседание </w:t>
            </w:r>
            <w:r>
              <w:rPr>
                <w:b/>
                <w:sz w:val="25"/>
                <w:szCs w:val="25"/>
              </w:rPr>
              <w:t>6</w:t>
            </w:r>
            <w:r w:rsidRPr="00E37773">
              <w:rPr>
                <w:b/>
                <w:sz w:val="25"/>
                <w:szCs w:val="25"/>
              </w:rPr>
              <w:t>-го созыва</w:t>
            </w:r>
          </w:p>
        </w:tc>
      </w:tr>
    </w:tbl>
    <w:p w:rsidR="0013712F" w:rsidRPr="00E37773" w:rsidRDefault="0013712F" w:rsidP="0013712F">
      <w:pPr>
        <w:tabs>
          <w:tab w:val="left" w:pos="7180"/>
        </w:tabs>
        <w:jc w:val="right"/>
        <w:rPr>
          <w:sz w:val="25"/>
          <w:szCs w:val="25"/>
        </w:rPr>
      </w:pPr>
    </w:p>
    <w:p w:rsidR="0013712F" w:rsidRPr="00E37773" w:rsidRDefault="0013712F" w:rsidP="0013712F">
      <w:pPr>
        <w:rPr>
          <w:sz w:val="25"/>
          <w:szCs w:val="25"/>
          <w:u w:val="single"/>
        </w:rPr>
      </w:pPr>
      <w:r w:rsidRPr="00E37773">
        <w:rPr>
          <w:b/>
          <w:sz w:val="25"/>
          <w:szCs w:val="25"/>
        </w:rPr>
        <w:t xml:space="preserve"> </w:t>
      </w:r>
      <w:r w:rsidRPr="00E37773">
        <w:rPr>
          <w:sz w:val="25"/>
          <w:szCs w:val="25"/>
          <w:u w:val="single"/>
        </w:rPr>
        <w:t>от  «       »                      20</w:t>
      </w:r>
      <w:r>
        <w:rPr>
          <w:sz w:val="25"/>
          <w:szCs w:val="25"/>
          <w:u w:val="single"/>
        </w:rPr>
        <w:t>22</w:t>
      </w:r>
      <w:r w:rsidRPr="00E37773">
        <w:rPr>
          <w:sz w:val="25"/>
          <w:szCs w:val="25"/>
          <w:u w:val="single"/>
        </w:rPr>
        <w:t xml:space="preserve"> г.</w:t>
      </w:r>
      <w:r w:rsidRPr="00E37773">
        <w:rPr>
          <w:sz w:val="25"/>
          <w:szCs w:val="25"/>
        </w:rPr>
        <w:tab/>
      </w:r>
      <w:r w:rsidRPr="00E37773">
        <w:rPr>
          <w:sz w:val="25"/>
          <w:szCs w:val="25"/>
        </w:rPr>
        <w:tab/>
        <w:t xml:space="preserve">                                                                 №_____</w:t>
      </w:r>
      <w:r w:rsidRPr="00E37773">
        <w:rPr>
          <w:sz w:val="25"/>
          <w:szCs w:val="25"/>
          <w:u w:val="single"/>
        </w:rPr>
        <w:t xml:space="preserve">     </w:t>
      </w:r>
    </w:p>
    <w:p w:rsidR="0013712F" w:rsidRPr="00E37773" w:rsidRDefault="0013712F" w:rsidP="0013712F">
      <w:r w:rsidRPr="00E37773">
        <w:t>г. Ухта</w:t>
      </w:r>
      <w:r>
        <w:t xml:space="preserve">, </w:t>
      </w:r>
      <w:r w:rsidRPr="00E37773">
        <w:t>Республика Коми</w:t>
      </w:r>
    </w:p>
    <w:p w:rsidR="0013712F" w:rsidRPr="00E37773" w:rsidRDefault="0013712F" w:rsidP="0013712F">
      <w:pPr>
        <w:tabs>
          <w:tab w:val="left" w:pos="7180"/>
        </w:tabs>
        <w:jc w:val="right"/>
        <w:rPr>
          <w:b/>
          <w:sz w:val="25"/>
          <w:szCs w:val="25"/>
          <w:u w:val="single"/>
        </w:rPr>
      </w:pPr>
      <w:r w:rsidRPr="00E37773">
        <w:rPr>
          <w:b/>
          <w:sz w:val="25"/>
          <w:szCs w:val="25"/>
          <w:u w:val="single"/>
        </w:rPr>
        <w:t>ПРОЕКТ</w:t>
      </w:r>
    </w:p>
    <w:p w:rsidR="0013712F" w:rsidRPr="00E37773" w:rsidRDefault="0013712F" w:rsidP="0013712F">
      <w:pPr>
        <w:pStyle w:val="ConsPlusTitle"/>
        <w:tabs>
          <w:tab w:val="left" w:pos="6480"/>
        </w:tabs>
        <w:ind w:right="2874"/>
        <w:jc w:val="both"/>
        <w:rPr>
          <w:sz w:val="25"/>
          <w:szCs w:val="25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13712F" w:rsidRPr="0013712F" w:rsidTr="00F14273">
        <w:tc>
          <w:tcPr>
            <w:tcW w:w="3794" w:type="dxa"/>
            <w:shd w:val="clear" w:color="auto" w:fill="auto"/>
          </w:tcPr>
          <w:p w:rsidR="0013712F" w:rsidRPr="0013712F" w:rsidRDefault="0013712F" w:rsidP="00F14273">
            <w:pPr>
              <w:pStyle w:val="ConsPlusTitle"/>
              <w:tabs>
                <w:tab w:val="left" w:pos="3261"/>
                <w:tab w:val="left" w:pos="6946"/>
                <w:tab w:val="left" w:pos="9356"/>
              </w:tabs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2F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Устав муниципального образования городского округа «Ухта» </w:t>
            </w:r>
          </w:p>
        </w:tc>
      </w:tr>
    </w:tbl>
    <w:p w:rsidR="0013712F" w:rsidRPr="0013712F" w:rsidRDefault="0013712F" w:rsidP="0013712F">
      <w:pPr>
        <w:autoSpaceDE w:val="0"/>
        <w:autoSpaceDN w:val="0"/>
        <w:adjustRightInd w:val="0"/>
        <w:ind w:firstLine="567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Совет муниципального образования городского округа «Ухта» </w:t>
      </w:r>
      <w:r w:rsidRPr="0013712F">
        <w:rPr>
          <w:b/>
          <w:szCs w:val="24"/>
        </w:rPr>
        <w:t>РЕШИЛ</w:t>
      </w:r>
      <w:r w:rsidRPr="0013712F">
        <w:rPr>
          <w:szCs w:val="24"/>
        </w:rPr>
        <w:t>: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1. Внести в Устав муниципального образования городского округа «Ухта» следующие изменения: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bookmarkStart w:id="0" w:name="_Hlk32348713"/>
      <w:r w:rsidRPr="0013712F">
        <w:rPr>
          <w:szCs w:val="24"/>
        </w:rPr>
        <w:t>1) часть 1 статьи 10 дополнить пунктами 50, 51 следующего содержания: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«50) принятие решений о создании, об упразднении лесничеств, создаваемых в их составе участковых лесничеств, расположенных на землях населенных пунктов городского округа, установлении и изменении их границ, а также осуществление  разработки и утверждения лесохозяйственных регламентов лесничеств, расположенных  на  землях  населенных пунктов;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51) осуществление мероприятий по лесоустройству в отношении лесов, расположенных  на  землях  населенных  пунктов городского округа</w:t>
      </w:r>
      <w:proofErr w:type="gramStart"/>
      <w:r w:rsidRPr="0013712F">
        <w:rPr>
          <w:szCs w:val="24"/>
        </w:rPr>
        <w:t>.»;</w:t>
      </w:r>
      <w:proofErr w:type="gramEnd"/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2</w:t>
      </w:r>
      <w:r w:rsidRPr="0013712F">
        <w:rPr>
          <w:szCs w:val="24"/>
        </w:rPr>
        <w:t>) часть 8 статьи 35.1 дополнить пунктами 38, 39 следующего содержания: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proofErr w:type="gramStart"/>
      <w:r w:rsidRPr="0013712F">
        <w:rPr>
          <w:szCs w:val="24"/>
        </w:rPr>
        <w:t xml:space="preserve">«38) принимает решение о реализации проекта </w:t>
      </w:r>
      <w:proofErr w:type="spellStart"/>
      <w:r w:rsidRPr="0013712F">
        <w:rPr>
          <w:szCs w:val="24"/>
        </w:rPr>
        <w:t>муниципально</w:t>
      </w:r>
      <w:proofErr w:type="spellEnd"/>
      <w:r w:rsidRPr="0013712F">
        <w:rPr>
          <w:szCs w:val="24"/>
        </w:rPr>
        <w:t xml:space="preserve">-частного партнерства, если публичным партнером является муниципальное образование либо планируется проведение совместного конкурса с участием муниципального образования (за исключением случая, в котором планируется проведение совместного конкурса с участием Российской Федерации, субъекта Российской Федерации), а также осуществляет иные полномочия, предусмотренные Федеральным законом «О государственно-частном партнерстве, </w:t>
      </w:r>
      <w:proofErr w:type="spellStart"/>
      <w:r w:rsidRPr="0013712F">
        <w:rPr>
          <w:szCs w:val="24"/>
        </w:rPr>
        <w:t>муниципально</w:t>
      </w:r>
      <w:proofErr w:type="spellEnd"/>
      <w:r w:rsidRPr="0013712F">
        <w:rPr>
          <w:szCs w:val="24"/>
        </w:rPr>
        <w:t>-частном партнерстве в Российской Федерации и внесении изменений в отдельные</w:t>
      </w:r>
      <w:proofErr w:type="gramEnd"/>
      <w:r w:rsidRPr="0013712F">
        <w:rPr>
          <w:szCs w:val="24"/>
        </w:rPr>
        <w:t xml:space="preserve"> законодательные акты Российской Федерации», другими федеральными законами и нормативными правовыми актами Российской Федерации, нормативными правовыми актами субъектов Российской Федерации, Уставом городского округа и муниципальными правовыми актами в сфере </w:t>
      </w:r>
      <w:proofErr w:type="spellStart"/>
      <w:r w:rsidRPr="0013712F">
        <w:rPr>
          <w:szCs w:val="24"/>
        </w:rPr>
        <w:t>муниципально</w:t>
      </w:r>
      <w:proofErr w:type="spellEnd"/>
      <w:r w:rsidRPr="0013712F">
        <w:rPr>
          <w:szCs w:val="24"/>
        </w:rPr>
        <w:t>-частного партнерства;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 xml:space="preserve">39) определяет орган местного самоуправления, уполномоченный на осуществление полномочий, определенных частью 2 статьи 18  Федерального закона «О </w:t>
      </w:r>
      <w:r w:rsidRPr="0013712F">
        <w:rPr>
          <w:szCs w:val="24"/>
        </w:rPr>
        <w:lastRenderedPageBreak/>
        <w:t xml:space="preserve">государственно-частном партнерстве, </w:t>
      </w:r>
      <w:proofErr w:type="spellStart"/>
      <w:r w:rsidRPr="0013712F">
        <w:rPr>
          <w:szCs w:val="24"/>
        </w:rPr>
        <w:t>муниципально</w:t>
      </w:r>
      <w:proofErr w:type="spellEnd"/>
      <w:r w:rsidRPr="0013712F">
        <w:rPr>
          <w:szCs w:val="24"/>
        </w:rPr>
        <w:t>-частном партнерстве в Российской Федерации и внесении изменений в отдельные законодательные акты Российской Федерации»</w:t>
      </w:r>
      <w:proofErr w:type="gramStart"/>
      <w:r w:rsidRPr="0013712F">
        <w:rPr>
          <w:szCs w:val="24"/>
        </w:rPr>
        <w:t>.»</w:t>
      </w:r>
      <w:proofErr w:type="gramEnd"/>
      <w:r w:rsidRPr="0013712F">
        <w:rPr>
          <w:szCs w:val="24"/>
        </w:rPr>
        <w:t>.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3</w:t>
      </w:r>
      <w:r w:rsidRPr="0013712F">
        <w:rPr>
          <w:szCs w:val="24"/>
        </w:rPr>
        <w:t>) статью 39 дополнить частями 6, 7 следующего содержания: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«6. Полномочия председателя и полномочия аудитора Контрольно-счетной палаты определяются Положением о Контрольно-счетной палате муниципального образования городского округа «Ухта», утверждаемым Советом городского округа.</w:t>
      </w:r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7. Меры по материальному и социальному обеспечению председателя, аудиторов Контрольно-счетной палаты городского округа устанавливаются решением Совета округа в соответствии с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образований», другими федеральными законами и законами Республики Коми</w:t>
      </w:r>
      <w:proofErr w:type="gramStart"/>
      <w:r w:rsidRPr="0013712F">
        <w:rPr>
          <w:szCs w:val="24"/>
        </w:rPr>
        <w:t>.».</w:t>
      </w:r>
      <w:proofErr w:type="gramEnd"/>
    </w:p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>
        <w:rPr>
          <w:szCs w:val="24"/>
        </w:rPr>
        <w:t>4</w:t>
      </w:r>
      <w:r w:rsidRPr="0013712F">
        <w:rPr>
          <w:szCs w:val="24"/>
        </w:rPr>
        <w:t>) абзац первый части 3 статьи 55 после слов «главы округа</w:t>
      </w:r>
      <w:proofErr w:type="gramStart"/>
      <w:r w:rsidRPr="0013712F">
        <w:rPr>
          <w:szCs w:val="24"/>
        </w:rPr>
        <w:t>,»</w:t>
      </w:r>
      <w:proofErr w:type="gramEnd"/>
      <w:r w:rsidRPr="0013712F">
        <w:rPr>
          <w:szCs w:val="24"/>
        </w:rPr>
        <w:t xml:space="preserve"> дополнить словами «председателя и аудиторов Контрольно-счетной палаты городского округа,».</w:t>
      </w:r>
    </w:p>
    <w:bookmarkEnd w:id="0"/>
    <w:p w:rsidR="0013712F" w:rsidRPr="0013712F" w:rsidRDefault="0013712F" w:rsidP="0013712F">
      <w:pPr>
        <w:autoSpaceDE w:val="0"/>
        <w:autoSpaceDN w:val="0"/>
        <w:adjustRightInd w:val="0"/>
        <w:ind w:firstLine="709"/>
        <w:rPr>
          <w:szCs w:val="24"/>
        </w:rPr>
      </w:pPr>
      <w:r w:rsidRPr="0013712F">
        <w:rPr>
          <w:szCs w:val="24"/>
        </w:rPr>
        <w:t>2. Решение подлежит официальному опубликованию (обнародованию) после его государственной регистрации и вступает в силу в порядке, установленном федеральным законодательством.</w:t>
      </w:r>
    </w:p>
    <w:p w:rsidR="0013712F" w:rsidRPr="0013712F" w:rsidRDefault="0013712F" w:rsidP="0013712F">
      <w:pPr>
        <w:ind w:firstLine="709"/>
        <w:rPr>
          <w:szCs w:val="24"/>
        </w:rPr>
      </w:pPr>
      <w:r w:rsidRPr="0013712F">
        <w:rPr>
          <w:szCs w:val="24"/>
        </w:rPr>
        <w:t>3. Контроль исполнения настоящего решения возложить на постоянную комиссию Совета МОГО «Ухта» 6-го созыва по вопросам законодательства, местного самоуправления,  депутатской этики и антикоррупционной деятельности.</w:t>
      </w:r>
    </w:p>
    <w:p w:rsidR="0013712F" w:rsidRPr="0013712F" w:rsidRDefault="0013712F" w:rsidP="0013712F">
      <w:pPr>
        <w:autoSpaceDE w:val="0"/>
        <w:autoSpaceDN w:val="0"/>
        <w:adjustRightInd w:val="0"/>
        <w:ind w:firstLine="540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ind w:firstLine="540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ind w:firstLine="540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rPr>
          <w:szCs w:val="24"/>
        </w:rPr>
      </w:pPr>
      <w:r w:rsidRPr="0013712F">
        <w:rPr>
          <w:szCs w:val="24"/>
        </w:rPr>
        <w:t>Глава МОГО «Ухта» -</w:t>
      </w:r>
    </w:p>
    <w:p w:rsidR="0013712F" w:rsidRPr="0013712F" w:rsidRDefault="0013712F" w:rsidP="0013712F">
      <w:pPr>
        <w:autoSpaceDE w:val="0"/>
        <w:autoSpaceDN w:val="0"/>
        <w:adjustRightInd w:val="0"/>
        <w:rPr>
          <w:szCs w:val="24"/>
        </w:rPr>
      </w:pPr>
      <w:r w:rsidRPr="0013712F">
        <w:rPr>
          <w:szCs w:val="24"/>
        </w:rPr>
        <w:t>руководитель администрации МОГО «Ухта»                                                  М.Н. Османов</w:t>
      </w:r>
    </w:p>
    <w:p w:rsidR="0013712F" w:rsidRPr="0013712F" w:rsidRDefault="0013712F" w:rsidP="0013712F">
      <w:pPr>
        <w:autoSpaceDE w:val="0"/>
        <w:autoSpaceDN w:val="0"/>
        <w:adjustRightInd w:val="0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rPr>
          <w:szCs w:val="24"/>
        </w:rPr>
      </w:pPr>
    </w:p>
    <w:p w:rsidR="0013712F" w:rsidRPr="0013712F" w:rsidRDefault="0013712F" w:rsidP="0013712F">
      <w:pPr>
        <w:autoSpaceDE w:val="0"/>
        <w:autoSpaceDN w:val="0"/>
        <w:adjustRightInd w:val="0"/>
        <w:rPr>
          <w:szCs w:val="24"/>
        </w:rPr>
      </w:pPr>
    </w:p>
    <w:p w:rsidR="007D2B77" w:rsidRPr="007D2B77" w:rsidRDefault="0013712F" w:rsidP="0013712F">
      <w:pPr>
        <w:autoSpaceDE w:val="0"/>
        <w:autoSpaceDN w:val="0"/>
        <w:adjustRightInd w:val="0"/>
        <w:rPr>
          <w:sz w:val="26"/>
          <w:szCs w:val="26"/>
          <w:highlight w:val="yellow"/>
        </w:rPr>
      </w:pPr>
      <w:r w:rsidRPr="0013712F">
        <w:rPr>
          <w:szCs w:val="24"/>
        </w:rPr>
        <w:t>Председатель Совета МОГО «Ухта»</w:t>
      </w:r>
      <w:r w:rsidRPr="0013712F">
        <w:rPr>
          <w:szCs w:val="24"/>
        </w:rPr>
        <w:tab/>
      </w:r>
      <w:r w:rsidRPr="0013712F">
        <w:rPr>
          <w:szCs w:val="24"/>
        </w:rPr>
        <w:tab/>
      </w:r>
      <w:r w:rsidRPr="0013712F">
        <w:rPr>
          <w:szCs w:val="24"/>
        </w:rPr>
        <w:tab/>
      </w:r>
      <w:r w:rsidRPr="0013712F">
        <w:rPr>
          <w:szCs w:val="24"/>
        </w:rPr>
        <w:tab/>
      </w:r>
      <w:r w:rsidRPr="0013712F">
        <w:rPr>
          <w:szCs w:val="24"/>
        </w:rPr>
        <w:tab/>
        <w:t xml:space="preserve">           А.В. Анисимов</w:t>
      </w:r>
      <w:bookmarkStart w:id="1" w:name="_GoBack"/>
      <w:bookmarkEnd w:id="1"/>
    </w:p>
    <w:sectPr w:rsidR="007D2B77" w:rsidRPr="007D2B77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C18" w:rsidRDefault="00B63C18" w:rsidP="0046515C">
      <w:r>
        <w:separator/>
      </w:r>
    </w:p>
  </w:endnote>
  <w:endnote w:type="continuationSeparator" w:id="0">
    <w:p w:rsidR="00B63C18" w:rsidRDefault="00B63C18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C18" w:rsidRDefault="00B63C18" w:rsidP="0046515C">
      <w:r>
        <w:separator/>
      </w:r>
    </w:p>
  </w:footnote>
  <w:footnote w:type="continuationSeparator" w:id="0">
    <w:p w:rsidR="00B63C18" w:rsidRDefault="00B63C18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4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0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5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0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4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6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7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29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0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4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9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6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7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8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46"/>
  </w:num>
  <w:num w:numId="6">
    <w:abstractNumId w:val="6"/>
  </w:num>
  <w:num w:numId="7">
    <w:abstractNumId w:val="47"/>
  </w:num>
  <w:num w:numId="8">
    <w:abstractNumId w:val="38"/>
  </w:num>
  <w:num w:numId="9">
    <w:abstractNumId w:val="33"/>
  </w:num>
  <w:num w:numId="10">
    <w:abstractNumId w:val="15"/>
  </w:num>
  <w:num w:numId="11">
    <w:abstractNumId w:val="32"/>
  </w:num>
  <w:num w:numId="12">
    <w:abstractNumId w:val="14"/>
  </w:num>
  <w:num w:numId="13">
    <w:abstractNumId w:val="16"/>
  </w:num>
  <w:num w:numId="14">
    <w:abstractNumId w:val="41"/>
  </w:num>
  <w:num w:numId="15">
    <w:abstractNumId w:val="20"/>
  </w:num>
  <w:num w:numId="16">
    <w:abstractNumId w:val="43"/>
  </w:num>
  <w:num w:numId="17">
    <w:abstractNumId w:val="23"/>
  </w:num>
  <w:num w:numId="18">
    <w:abstractNumId w:val="25"/>
  </w:num>
  <w:num w:numId="19">
    <w:abstractNumId w:val="29"/>
  </w:num>
  <w:num w:numId="20">
    <w:abstractNumId w:val="22"/>
  </w:num>
  <w:num w:numId="21">
    <w:abstractNumId w:val="39"/>
  </w:num>
  <w:num w:numId="22">
    <w:abstractNumId w:val="40"/>
  </w:num>
  <w:num w:numId="23">
    <w:abstractNumId w:val="4"/>
  </w:num>
  <w:num w:numId="24">
    <w:abstractNumId w:val="44"/>
  </w:num>
  <w:num w:numId="25">
    <w:abstractNumId w:val="37"/>
  </w:num>
  <w:num w:numId="26">
    <w:abstractNumId w:val="27"/>
  </w:num>
  <w:num w:numId="27">
    <w:abstractNumId w:val="7"/>
  </w:num>
  <w:num w:numId="28">
    <w:abstractNumId w:val="2"/>
  </w:num>
  <w:num w:numId="29">
    <w:abstractNumId w:val="30"/>
  </w:num>
  <w:num w:numId="30">
    <w:abstractNumId w:val="48"/>
  </w:num>
  <w:num w:numId="31">
    <w:abstractNumId w:val="12"/>
  </w:num>
  <w:num w:numId="32">
    <w:abstractNumId w:val="17"/>
  </w:num>
  <w:num w:numId="33">
    <w:abstractNumId w:val="42"/>
  </w:num>
  <w:num w:numId="34">
    <w:abstractNumId w:val="11"/>
  </w:num>
  <w:num w:numId="35">
    <w:abstractNumId w:val="18"/>
  </w:num>
  <w:num w:numId="36">
    <w:abstractNumId w:val="36"/>
  </w:num>
  <w:num w:numId="37">
    <w:abstractNumId w:val="45"/>
  </w:num>
  <w:num w:numId="38">
    <w:abstractNumId w:val="19"/>
  </w:num>
  <w:num w:numId="39">
    <w:abstractNumId w:val="5"/>
  </w:num>
  <w:num w:numId="40">
    <w:abstractNumId w:val="8"/>
  </w:num>
  <w:num w:numId="41">
    <w:abstractNumId w:val="21"/>
  </w:num>
  <w:num w:numId="42">
    <w:abstractNumId w:val="34"/>
  </w:num>
  <w:num w:numId="43">
    <w:abstractNumId w:val="31"/>
  </w:num>
  <w:num w:numId="44">
    <w:abstractNumId w:val="0"/>
  </w:num>
  <w:num w:numId="45">
    <w:abstractNumId w:val="35"/>
  </w:num>
  <w:num w:numId="46">
    <w:abstractNumId w:val="26"/>
  </w:num>
  <w:num w:numId="47">
    <w:abstractNumId w:val="28"/>
  </w:num>
  <w:num w:numId="48">
    <w:abstractNumId w:val="9"/>
  </w:num>
  <w:num w:numId="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77704"/>
    <w:rsid w:val="00093D3A"/>
    <w:rsid w:val="000966B3"/>
    <w:rsid w:val="000A522E"/>
    <w:rsid w:val="000C55F7"/>
    <w:rsid w:val="001054C1"/>
    <w:rsid w:val="00131F35"/>
    <w:rsid w:val="0013712F"/>
    <w:rsid w:val="00137149"/>
    <w:rsid w:val="001B6331"/>
    <w:rsid w:val="001D1BB2"/>
    <w:rsid w:val="00240AA3"/>
    <w:rsid w:val="00241673"/>
    <w:rsid w:val="002533D0"/>
    <w:rsid w:val="00263520"/>
    <w:rsid w:val="00264931"/>
    <w:rsid w:val="00276474"/>
    <w:rsid w:val="00290B32"/>
    <w:rsid w:val="00293072"/>
    <w:rsid w:val="00293C9F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6476"/>
    <w:rsid w:val="004405BE"/>
    <w:rsid w:val="0046515C"/>
    <w:rsid w:val="004A08AC"/>
    <w:rsid w:val="004C4A9B"/>
    <w:rsid w:val="004F2A65"/>
    <w:rsid w:val="00511B5A"/>
    <w:rsid w:val="005548ED"/>
    <w:rsid w:val="005774D0"/>
    <w:rsid w:val="005C15C1"/>
    <w:rsid w:val="005C20D0"/>
    <w:rsid w:val="005E66B0"/>
    <w:rsid w:val="005F2A48"/>
    <w:rsid w:val="005F7CE2"/>
    <w:rsid w:val="00617A70"/>
    <w:rsid w:val="006371E8"/>
    <w:rsid w:val="00645CF1"/>
    <w:rsid w:val="00653177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62F0"/>
    <w:rsid w:val="008E0EA0"/>
    <w:rsid w:val="008E1A22"/>
    <w:rsid w:val="008E25A3"/>
    <w:rsid w:val="009021C5"/>
    <w:rsid w:val="00917AF3"/>
    <w:rsid w:val="00930032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66CF"/>
    <w:rsid w:val="00A64F16"/>
    <w:rsid w:val="00A70002"/>
    <w:rsid w:val="00A76CC8"/>
    <w:rsid w:val="00A84556"/>
    <w:rsid w:val="00A866C0"/>
    <w:rsid w:val="00AA4921"/>
    <w:rsid w:val="00AA4982"/>
    <w:rsid w:val="00AC24DF"/>
    <w:rsid w:val="00AC6D3F"/>
    <w:rsid w:val="00AD50A6"/>
    <w:rsid w:val="00AD603F"/>
    <w:rsid w:val="00AE1674"/>
    <w:rsid w:val="00AF75CC"/>
    <w:rsid w:val="00B316B5"/>
    <w:rsid w:val="00B345E1"/>
    <w:rsid w:val="00B47BC8"/>
    <w:rsid w:val="00B51E4F"/>
    <w:rsid w:val="00B5791A"/>
    <w:rsid w:val="00B63C18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E0F01"/>
    <w:rsid w:val="00BE5E1C"/>
    <w:rsid w:val="00BE797B"/>
    <w:rsid w:val="00BF43D0"/>
    <w:rsid w:val="00C169C2"/>
    <w:rsid w:val="00C33E05"/>
    <w:rsid w:val="00C52429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50F8C"/>
    <w:rsid w:val="00D56B0E"/>
    <w:rsid w:val="00D74332"/>
    <w:rsid w:val="00D74F2E"/>
    <w:rsid w:val="00D8390F"/>
    <w:rsid w:val="00D83F7E"/>
    <w:rsid w:val="00D915DF"/>
    <w:rsid w:val="00DB7985"/>
    <w:rsid w:val="00DC33D7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153B1"/>
    <w:rsid w:val="00F25F07"/>
    <w:rsid w:val="00F2737E"/>
    <w:rsid w:val="00F3574B"/>
    <w:rsid w:val="00F52A82"/>
    <w:rsid w:val="00F54786"/>
    <w:rsid w:val="00F6345F"/>
    <w:rsid w:val="00F6755B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3</cp:revision>
  <cp:lastPrinted>2021-11-23T13:27:00Z</cp:lastPrinted>
  <dcterms:created xsi:type="dcterms:W3CDTF">2021-11-23T13:27:00Z</dcterms:created>
  <dcterms:modified xsi:type="dcterms:W3CDTF">2021-11-23T13:30:00Z</dcterms:modified>
</cp:coreProperties>
</file>